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AA9" w:rsidRDefault="00314AA9" w:rsidP="00314AA9">
      <w:pPr>
        <w:pStyle w:val="a8"/>
        <w:pBdr>
          <w:bottom w:val="single" w:sz="4" w:space="1" w:color="auto"/>
        </w:pBdr>
        <w:spacing w:before="120" w:line="240" w:lineRule="auto"/>
        <w:ind w:left="0"/>
        <w:jc w:val="center"/>
        <w:rPr>
          <w:b/>
          <w:sz w:val="24"/>
          <w:szCs w:val="24"/>
        </w:rPr>
      </w:pPr>
    </w:p>
    <w:p w:rsidR="00314AA9" w:rsidRPr="000A0A17" w:rsidRDefault="00314AA9" w:rsidP="00314AA9">
      <w:pPr>
        <w:pStyle w:val="a8"/>
        <w:spacing w:line="240" w:lineRule="auto"/>
        <w:ind w:left="0"/>
        <w:jc w:val="center"/>
      </w:pPr>
      <w:r w:rsidRPr="000A0A17">
        <w:t>наименование организации</w:t>
      </w:r>
      <w:r w:rsidR="00216AEC" w:rsidRPr="000A0A17">
        <w:t>,</w:t>
      </w:r>
      <w:r w:rsidRPr="000A0A17">
        <w:t xml:space="preserve"> осуществившей отбор проб</w:t>
      </w:r>
    </w:p>
    <w:p w:rsidR="0058015B" w:rsidRDefault="0058015B" w:rsidP="0062684A">
      <w:pPr>
        <w:pStyle w:val="a8"/>
        <w:spacing w:before="12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№ ____________</w:t>
      </w:r>
    </w:p>
    <w:p w:rsidR="0058015B" w:rsidRDefault="0058015B" w:rsidP="0058015B">
      <w:pPr>
        <w:pStyle w:val="a8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отбора образцов </w:t>
      </w:r>
      <w:r w:rsidRPr="0058015B">
        <w:rPr>
          <w:b/>
          <w:sz w:val="24"/>
          <w:szCs w:val="24"/>
        </w:rPr>
        <w:t>почв</w:t>
      </w:r>
      <w:r>
        <w:rPr>
          <w:b/>
          <w:sz w:val="24"/>
          <w:szCs w:val="24"/>
        </w:rPr>
        <w:t xml:space="preserve"> / грунтов / донных отложений</w:t>
      </w:r>
    </w:p>
    <w:p w:rsidR="0058015B" w:rsidRDefault="0058015B" w:rsidP="0058015B">
      <w:pPr>
        <w:pStyle w:val="a8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химического / биологического анализа</w:t>
      </w:r>
    </w:p>
    <w:p w:rsidR="0058015B" w:rsidRPr="0062684A" w:rsidRDefault="0058015B" w:rsidP="0062684A">
      <w:pPr>
        <w:pStyle w:val="a8"/>
        <w:spacing w:before="120" w:line="240" w:lineRule="auto"/>
        <w:ind w:left="0"/>
        <w:jc w:val="center"/>
        <w:rPr>
          <w:sz w:val="24"/>
          <w:szCs w:val="24"/>
        </w:rPr>
      </w:pPr>
      <w:r w:rsidRPr="0062684A">
        <w:rPr>
          <w:sz w:val="24"/>
          <w:szCs w:val="24"/>
        </w:rPr>
        <w:t>«</w:t>
      </w:r>
      <w:r w:rsidR="0062684A">
        <w:rPr>
          <w:sz w:val="24"/>
          <w:szCs w:val="24"/>
        </w:rPr>
        <w:t>_____</w:t>
      </w:r>
      <w:r w:rsidRPr="0062684A">
        <w:rPr>
          <w:sz w:val="24"/>
          <w:szCs w:val="24"/>
        </w:rPr>
        <w:t>» ___________</w:t>
      </w:r>
      <w:r w:rsidR="0062684A">
        <w:rPr>
          <w:sz w:val="24"/>
          <w:szCs w:val="24"/>
        </w:rPr>
        <w:t>__</w:t>
      </w:r>
      <w:r w:rsidRPr="0062684A">
        <w:rPr>
          <w:sz w:val="24"/>
          <w:szCs w:val="24"/>
        </w:rPr>
        <w:t xml:space="preserve"> 20_</w:t>
      </w:r>
      <w:r w:rsidR="0062684A">
        <w:rPr>
          <w:sz w:val="24"/>
          <w:szCs w:val="24"/>
        </w:rPr>
        <w:t>_</w:t>
      </w:r>
      <w:r w:rsidRPr="0062684A">
        <w:rPr>
          <w:sz w:val="24"/>
          <w:szCs w:val="24"/>
        </w:rPr>
        <w:t>_ г</w:t>
      </w:r>
      <w:r w:rsidR="0062684A">
        <w:rPr>
          <w:sz w:val="24"/>
          <w:szCs w:val="24"/>
        </w:rPr>
        <w:t>. ______ час. ______ мин.</w:t>
      </w:r>
    </w:p>
    <w:p w:rsidR="0058015B" w:rsidRPr="00715B9C" w:rsidRDefault="0058015B" w:rsidP="0058015B">
      <w:pPr>
        <w:pStyle w:val="a8"/>
        <w:spacing w:line="240" w:lineRule="auto"/>
        <w:ind w:left="0"/>
        <w:jc w:val="center"/>
        <w:rPr>
          <w:b/>
          <w:i/>
          <w:sz w:val="16"/>
          <w:szCs w:val="16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567"/>
        <w:gridCol w:w="1560"/>
        <w:gridCol w:w="4941"/>
      </w:tblGrid>
      <w:tr w:rsidR="0058015B" w:rsidTr="00314AA9">
        <w:trPr>
          <w:trHeight w:val="300"/>
        </w:trPr>
        <w:tc>
          <w:tcPr>
            <w:tcW w:w="2835" w:type="dxa"/>
            <w:gridSpan w:val="2"/>
            <w:tcBorders>
              <w:bottom w:val="nil"/>
            </w:tcBorders>
            <w:shd w:val="clear" w:color="auto" w:fill="auto"/>
          </w:tcPr>
          <w:p w:rsidR="0058015B" w:rsidRDefault="0058015B" w:rsidP="00E478A4">
            <w:pPr>
              <w:pStyle w:val="a8"/>
              <w:spacing w:before="12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="0062684A">
              <w:rPr>
                <w:b/>
                <w:sz w:val="24"/>
                <w:szCs w:val="24"/>
              </w:rPr>
              <w:t>объекта:</w:t>
            </w:r>
          </w:p>
        </w:tc>
        <w:tc>
          <w:tcPr>
            <w:tcW w:w="65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015B" w:rsidRDefault="0058015B" w:rsidP="00E478A4">
            <w:pPr>
              <w:pStyle w:val="a8"/>
              <w:spacing w:before="12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314AA9" w:rsidTr="0002071C">
        <w:trPr>
          <w:trHeight w:val="300"/>
        </w:trPr>
        <w:tc>
          <w:tcPr>
            <w:tcW w:w="93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14AA9" w:rsidRDefault="00314AA9" w:rsidP="00E478A4">
            <w:pPr>
              <w:pStyle w:val="a8"/>
              <w:spacing w:before="12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314AA9" w:rsidTr="0002071C">
        <w:trPr>
          <w:trHeight w:val="300"/>
        </w:trPr>
        <w:tc>
          <w:tcPr>
            <w:tcW w:w="93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14AA9" w:rsidRDefault="00314AA9" w:rsidP="00E478A4">
            <w:pPr>
              <w:pStyle w:val="a8"/>
              <w:spacing w:before="12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58015B" w:rsidTr="00314AA9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8015B" w:rsidRDefault="0058015B" w:rsidP="00E478A4">
            <w:pPr>
              <w:pStyle w:val="a8"/>
              <w:spacing w:before="12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отбора пробы:</w:t>
            </w:r>
          </w:p>
        </w:tc>
        <w:tc>
          <w:tcPr>
            <w:tcW w:w="6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015B" w:rsidRDefault="0058015B" w:rsidP="00E478A4">
            <w:pPr>
              <w:pStyle w:val="a8"/>
              <w:spacing w:before="12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314AA9" w:rsidTr="0066701D">
        <w:trPr>
          <w:trHeight w:val="300"/>
        </w:trPr>
        <w:tc>
          <w:tcPr>
            <w:tcW w:w="93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14AA9" w:rsidRPr="0062684A" w:rsidRDefault="00314AA9" w:rsidP="00E478A4">
            <w:pPr>
              <w:pStyle w:val="a8"/>
              <w:spacing w:before="12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8015B" w:rsidTr="00314AA9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8015B" w:rsidRDefault="0058015B" w:rsidP="00E478A4">
            <w:pPr>
              <w:pStyle w:val="a8"/>
              <w:spacing w:before="12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пробы:</w:t>
            </w:r>
          </w:p>
        </w:tc>
        <w:tc>
          <w:tcPr>
            <w:tcW w:w="6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015B" w:rsidRPr="0062684A" w:rsidRDefault="0058015B" w:rsidP="00E478A4">
            <w:pPr>
              <w:pStyle w:val="a8"/>
              <w:spacing w:before="120" w:line="240" w:lineRule="auto"/>
              <w:ind w:left="0"/>
              <w:jc w:val="both"/>
              <w:rPr>
                <w:sz w:val="24"/>
                <w:szCs w:val="24"/>
              </w:rPr>
            </w:pPr>
            <w:r w:rsidRPr="0062684A">
              <w:rPr>
                <w:sz w:val="24"/>
                <w:szCs w:val="24"/>
              </w:rPr>
              <w:t>объединенная проба почвы</w:t>
            </w:r>
            <w:r w:rsidR="0062684A" w:rsidRPr="0062684A">
              <w:rPr>
                <w:sz w:val="24"/>
                <w:szCs w:val="24"/>
              </w:rPr>
              <w:t xml:space="preserve"> / грунта</w:t>
            </w:r>
            <w:r w:rsidRPr="0062684A">
              <w:rPr>
                <w:sz w:val="24"/>
                <w:szCs w:val="24"/>
              </w:rPr>
              <w:t xml:space="preserve"> / донных отложений</w:t>
            </w:r>
          </w:p>
        </w:tc>
      </w:tr>
      <w:tr w:rsidR="0058015B" w:rsidTr="0062684A">
        <w:trPr>
          <w:trHeight w:val="300"/>
        </w:trPr>
        <w:tc>
          <w:tcPr>
            <w:tcW w:w="2835" w:type="dxa"/>
            <w:gridSpan w:val="2"/>
            <w:shd w:val="clear" w:color="auto" w:fill="auto"/>
          </w:tcPr>
          <w:p w:rsidR="0058015B" w:rsidRDefault="0058015B" w:rsidP="00E478A4">
            <w:pPr>
              <w:pStyle w:val="a8"/>
              <w:spacing w:before="12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отбора:</w:t>
            </w:r>
          </w:p>
        </w:tc>
        <w:tc>
          <w:tcPr>
            <w:tcW w:w="6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015B" w:rsidRPr="0062684A" w:rsidRDefault="0058015B" w:rsidP="00E478A4">
            <w:pPr>
              <w:pStyle w:val="a8"/>
              <w:spacing w:before="120" w:line="240" w:lineRule="auto"/>
              <w:ind w:left="0"/>
              <w:jc w:val="both"/>
              <w:rPr>
                <w:sz w:val="24"/>
                <w:szCs w:val="24"/>
              </w:rPr>
            </w:pPr>
            <w:r w:rsidRPr="0062684A">
              <w:rPr>
                <w:sz w:val="24"/>
                <w:szCs w:val="24"/>
              </w:rPr>
              <w:t>химический</w:t>
            </w:r>
            <w:r w:rsidR="0062684A">
              <w:rPr>
                <w:sz w:val="24"/>
                <w:szCs w:val="24"/>
              </w:rPr>
              <w:t xml:space="preserve"> / биологический анализ</w:t>
            </w:r>
          </w:p>
        </w:tc>
      </w:tr>
      <w:tr w:rsidR="0062684A" w:rsidTr="0062684A">
        <w:trPr>
          <w:trHeight w:val="300"/>
        </w:trPr>
        <w:tc>
          <w:tcPr>
            <w:tcW w:w="4395" w:type="dxa"/>
            <w:gridSpan w:val="3"/>
            <w:shd w:val="clear" w:color="auto" w:fill="auto"/>
          </w:tcPr>
          <w:p w:rsidR="0062684A" w:rsidRDefault="0062684A" w:rsidP="00E478A4">
            <w:pPr>
              <w:pStyle w:val="a8"/>
              <w:spacing w:before="12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Проба отобрана в соответствии с НД:</w:t>
            </w:r>
          </w:p>
        </w:tc>
        <w:tc>
          <w:tcPr>
            <w:tcW w:w="4941" w:type="dxa"/>
            <w:tcBorders>
              <w:bottom w:val="single" w:sz="4" w:space="0" w:color="auto"/>
            </w:tcBorders>
            <w:shd w:val="clear" w:color="auto" w:fill="auto"/>
          </w:tcPr>
          <w:p w:rsidR="0062684A" w:rsidRPr="00314AA9" w:rsidRDefault="0062684A" w:rsidP="00E478A4">
            <w:pPr>
              <w:pStyle w:val="a8"/>
              <w:spacing w:before="120" w:line="240" w:lineRule="auto"/>
              <w:ind w:left="0"/>
              <w:jc w:val="both"/>
              <w:rPr>
                <w:sz w:val="24"/>
                <w:szCs w:val="24"/>
              </w:rPr>
            </w:pPr>
            <w:r w:rsidRPr="0062684A">
              <w:rPr>
                <w:sz w:val="24"/>
                <w:szCs w:val="24"/>
              </w:rPr>
              <w:t>ГОСТ 17.4.4.02-84</w:t>
            </w:r>
            <w:r w:rsidR="00314AA9">
              <w:rPr>
                <w:sz w:val="24"/>
                <w:szCs w:val="24"/>
              </w:rPr>
              <w:t xml:space="preserve">, </w:t>
            </w:r>
            <w:r w:rsidR="00314AA9" w:rsidRPr="00314AA9">
              <w:rPr>
                <w:sz w:val="24"/>
                <w:szCs w:val="24"/>
              </w:rPr>
              <w:t>ГОСТ 17.4.3.01-83</w:t>
            </w:r>
          </w:p>
        </w:tc>
      </w:tr>
      <w:tr w:rsidR="0062684A" w:rsidTr="007C575C">
        <w:trPr>
          <w:trHeight w:val="300"/>
        </w:trPr>
        <w:tc>
          <w:tcPr>
            <w:tcW w:w="2268" w:type="dxa"/>
            <w:shd w:val="clear" w:color="auto" w:fill="auto"/>
          </w:tcPr>
          <w:p w:rsidR="0062684A" w:rsidRDefault="0062684A" w:rsidP="00E478A4">
            <w:pPr>
              <w:pStyle w:val="a8"/>
              <w:spacing w:before="12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отметки:</w:t>
            </w:r>
          </w:p>
        </w:tc>
        <w:tc>
          <w:tcPr>
            <w:tcW w:w="706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684A" w:rsidRPr="0062684A" w:rsidRDefault="0062684A" w:rsidP="00E478A4">
            <w:pPr>
              <w:pStyle w:val="a8"/>
              <w:spacing w:before="12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684A" w:rsidTr="0062684A">
        <w:trPr>
          <w:trHeight w:val="300"/>
        </w:trPr>
        <w:tc>
          <w:tcPr>
            <w:tcW w:w="9336" w:type="dxa"/>
            <w:gridSpan w:val="4"/>
            <w:shd w:val="clear" w:color="auto" w:fill="auto"/>
          </w:tcPr>
          <w:p w:rsidR="0062684A" w:rsidRDefault="0062684A" w:rsidP="00E478A4">
            <w:pPr>
              <w:pStyle w:val="a8"/>
              <w:spacing w:before="12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58015B" w:rsidRPr="00715B9C" w:rsidRDefault="0058015B" w:rsidP="0058015B">
      <w:pPr>
        <w:pStyle w:val="a8"/>
        <w:spacing w:line="240" w:lineRule="auto"/>
        <w:ind w:left="0"/>
        <w:rPr>
          <w:sz w:val="16"/>
          <w:szCs w:val="16"/>
        </w:rPr>
      </w:pPr>
    </w:p>
    <w:tbl>
      <w:tblPr>
        <w:tblStyle w:val="a5"/>
        <w:tblW w:w="9606" w:type="dxa"/>
        <w:tblLook w:val="01E0" w:firstRow="1" w:lastRow="1" w:firstColumn="1" w:lastColumn="1" w:noHBand="0" w:noVBand="0"/>
      </w:tblPr>
      <w:tblGrid>
        <w:gridCol w:w="630"/>
        <w:gridCol w:w="1844"/>
        <w:gridCol w:w="2094"/>
        <w:gridCol w:w="1742"/>
        <w:gridCol w:w="1445"/>
        <w:gridCol w:w="1851"/>
      </w:tblGrid>
      <w:tr w:rsidR="000B5F2D" w:rsidTr="000B5F2D">
        <w:trPr>
          <w:trHeight w:val="877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Default="000B5F2D" w:rsidP="00405C9F">
            <w:pPr>
              <w:pStyle w:val="a8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0B5F2D" w:rsidRDefault="000B5F2D" w:rsidP="00405C9F">
            <w:pPr>
              <w:pStyle w:val="a8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5F2D" w:rsidRPr="00512619" w:rsidRDefault="000B5F2D" w:rsidP="00405C9F">
            <w:pPr>
              <w:pStyle w:val="a8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12619">
              <w:rPr>
                <w:b/>
                <w:sz w:val="24"/>
                <w:szCs w:val="24"/>
              </w:rPr>
              <w:t>Лабораторный</w:t>
            </w:r>
          </w:p>
          <w:p w:rsidR="000B5F2D" w:rsidRPr="00512619" w:rsidRDefault="000B5F2D" w:rsidP="00405C9F">
            <w:pPr>
              <w:pStyle w:val="a8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12619">
              <w:rPr>
                <w:b/>
                <w:sz w:val="24"/>
                <w:szCs w:val="24"/>
              </w:rPr>
              <w:t>№ пробы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Default="000B5F2D" w:rsidP="00405C9F">
            <w:pPr>
              <w:pStyle w:val="a8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отбора, </w:t>
            </w:r>
          </w:p>
          <w:p w:rsidR="000B5F2D" w:rsidRDefault="000B5F2D" w:rsidP="00405C9F">
            <w:pPr>
              <w:pStyle w:val="a8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Default="000B5F2D" w:rsidP="00405C9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Масса одной объединенной</w:t>
            </w:r>
          </w:p>
          <w:p w:rsidR="000B5F2D" w:rsidRDefault="000B5F2D" w:rsidP="00405C9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пробы, кг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Default="000B5F2D" w:rsidP="00405C9F">
            <w:pPr>
              <w:pStyle w:val="a8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Глубина</w:t>
            </w:r>
          </w:p>
          <w:p w:rsidR="000B5F2D" w:rsidRDefault="000B5F2D" w:rsidP="00405C9F">
            <w:pPr>
              <w:pStyle w:val="a8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отбора,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Default="000B5F2D" w:rsidP="00405C9F">
            <w:pPr>
              <w:pStyle w:val="a8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0B5F2D" w:rsidTr="000B5F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Default="000B5F2D" w:rsidP="000B5F2D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5F2D" w:rsidRDefault="000B5F2D" w:rsidP="000B5F2D">
            <w:pPr>
              <w:spacing w:before="120" w:after="120"/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Default="000B5F2D" w:rsidP="000B5F2D">
            <w:pPr>
              <w:spacing w:before="120" w:after="120"/>
              <w:rPr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Pr="00F1726C" w:rsidRDefault="000B5F2D" w:rsidP="000B5F2D">
            <w:pPr>
              <w:spacing w:before="120" w:after="120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Default="000B5F2D" w:rsidP="000B5F2D">
            <w:pPr>
              <w:spacing w:before="120" w:after="12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Pr="00F1726C" w:rsidRDefault="000B5F2D" w:rsidP="000B5F2D">
            <w:pPr>
              <w:pStyle w:val="a8"/>
              <w:spacing w:before="120"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B5F2D" w:rsidTr="000B5F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Default="000B5F2D" w:rsidP="000B5F2D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5F2D" w:rsidRDefault="000B5F2D" w:rsidP="000B5F2D">
            <w:pPr>
              <w:spacing w:before="120" w:after="120"/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Default="000B5F2D" w:rsidP="000B5F2D">
            <w:pPr>
              <w:spacing w:before="120" w:after="120"/>
              <w:rPr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Pr="00F1726C" w:rsidRDefault="000B5F2D" w:rsidP="000B5F2D">
            <w:pPr>
              <w:spacing w:before="120" w:after="120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Default="000B5F2D" w:rsidP="000B5F2D">
            <w:pPr>
              <w:spacing w:before="120" w:after="12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Pr="00F1726C" w:rsidRDefault="000B5F2D" w:rsidP="000B5F2D">
            <w:pPr>
              <w:pStyle w:val="a8"/>
              <w:spacing w:before="120"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B5F2D" w:rsidTr="000B5F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Default="000B5F2D" w:rsidP="000B5F2D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5F2D" w:rsidRDefault="000B5F2D" w:rsidP="000B5F2D">
            <w:pPr>
              <w:spacing w:before="120" w:after="120"/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Default="000B5F2D" w:rsidP="000B5F2D">
            <w:pPr>
              <w:spacing w:before="120" w:after="120"/>
              <w:rPr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Pr="00F1726C" w:rsidRDefault="000B5F2D" w:rsidP="000B5F2D">
            <w:pPr>
              <w:spacing w:before="120" w:after="120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Default="000B5F2D" w:rsidP="000B5F2D">
            <w:pPr>
              <w:spacing w:before="120" w:after="12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Pr="00F1726C" w:rsidRDefault="000B5F2D" w:rsidP="000B5F2D">
            <w:pPr>
              <w:pStyle w:val="a8"/>
              <w:spacing w:before="120"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B5F2D" w:rsidTr="000B5F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Default="000B5F2D" w:rsidP="000B5F2D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5F2D" w:rsidRDefault="000B5F2D" w:rsidP="000B5F2D">
            <w:pPr>
              <w:spacing w:before="120" w:after="120"/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Default="000B5F2D" w:rsidP="000B5F2D">
            <w:pPr>
              <w:spacing w:before="120" w:after="120"/>
              <w:rPr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Pr="00F1726C" w:rsidRDefault="000B5F2D" w:rsidP="000B5F2D">
            <w:pPr>
              <w:spacing w:before="120" w:after="120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Default="000B5F2D" w:rsidP="000B5F2D">
            <w:pPr>
              <w:spacing w:before="120" w:after="12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Pr="00F1726C" w:rsidRDefault="000B5F2D" w:rsidP="000B5F2D">
            <w:pPr>
              <w:pStyle w:val="a8"/>
              <w:spacing w:before="120"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B5F2D" w:rsidTr="000B5F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Default="000B5F2D" w:rsidP="000B5F2D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5F2D" w:rsidRDefault="000B5F2D" w:rsidP="000B5F2D">
            <w:pPr>
              <w:spacing w:before="120" w:after="120"/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Default="000B5F2D" w:rsidP="000B5F2D">
            <w:pPr>
              <w:spacing w:before="120" w:after="120"/>
              <w:rPr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Pr="00F1726C" w:rsidRDefault="000B5F2D" w:rsidP="000B5F2D">
            <w:pPr>
              <w:spacing w:before="120" w:after="120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Default="000B5F2D" w:rsidP="000B5F2D">
            <w:pPr>
              <w:spacing w:before="120" w:after="12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Pr="00F1726C" w:rsidRDefault="000B5F2D" w:rsidP="000B5F2D">
            <w:pPr>
              <w:pStyle w:val="a8"/>
              <w:spacing w:before="120"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B5F2D" w:rsidTr="000B5F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Default="000B5F2D" w:rsidP="000B5F2D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5F2D" w:rsidRDefault="000B5F2D" w:rsidP="000B5F2D">
            <w:pPr>
              <w:spacing w:before="120" w:after="120"/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Default="000B5F2D" w:rsidP="000B5F2D">
            <w:pPr>
              <w:spacing w:before="120" w:after="120"/>
              <w:rPr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Pr="00F1726C" w:rsidRDefault="000B5F2D" w:rsidP="000B5F2D">
            <w:pPr>
              <w:spacing w:before="120" w:after="120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Default="000B5F2D" w:rsidP="000B5F2D">
            <w:pPr>
              <w:spacing w:before="120" w:after="12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Pr="00F1726C" w:rsidRDefault="000B5F2D" w:rsidP="000B5F2D">
            <w:pPr>
              <w:pStyle w:val="a8"/>
              <w:spacing w:before="120"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B5F2D" w:rsidTr="000B5F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Default="000B5F2D" w:rsidP="000B5F2D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5F2D" w:rsidRDefault="000B5F2D" w:rsidP="000B5F2D">
            <w:pPr>
              <w:spacing w:before="120" w:after="120"/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Default="000B5F2D" w:rsidP="000B5F2D">
            <w:pPr>
              <w:spacing w:before="120" w:after="120"/>
              <w:rPr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Pr="00F1726C" w:rsidRDefault="000B5F2D" w:rsidP="000B5F2D">
            <w:pPr>
              <w:spacing w:before="120" w:after="120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Default="000B5F2D" w:rsidP="000B5F2D">
            <w:pPr>
              <w:spacing w:before="120" w:after="12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Pr="00F1726C" w:rsidRDefault="000B5F2D" w:rsidP="000B5F2D">
            <w:pPr>
              <w:pStyle w:val="a8"/>
              <w:spacing w:before="120"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B5F2D" w:rsidTr="000B5F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Default="000B5F2D" w:rsidP="000B5F2D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5F2D" w:rsidRDefault="000B5F2D" w:rsidP="000B5F2D">
            <w:pPr>
              <w:spacing w:before="120" w:after="120"/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Default="000B5F2D" w:rsidP="000B5F2D">
            <w:pPr>
              <w:spacing w:before="120" w:after="120"/>
              <w:rPr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Pr="00F1726C" w:rsidRDefault="000B5F2D" w:rsidP="000B5F2D">
            <w:pPr>
              <w:spacing w:before="120" w:after="120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Default="000B5F2D" w:rsidP="000B5F2D">
            <w:pPr>
              <w:spacing w:before="120" w:after="12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Pr="00F1726C" w:rsidRDefault="000B5F2D" w:rsidP="000B5F2D">
            <w:pPr>
              <w:pStyle w:val="a8"/>
              <w:spacing w:before="120"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B5F2D" w:rsidTr="000B5F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Default="000B5F2D" w:rsidP="000B5F2D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5F2D" w:rsidRDefault="000B5F2D" w:rsidP="000B5F2D">
            <w:pPr>
              <w:spacing w:before="120" w:after="120"/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Default="000B5F2D" w:rsidP="000B5F2D">
            <w:pPr>
              <w:spacing w:before="120" w:after="120"/>
              <w:rPr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Pr="00F1726C" w:rsidRDefault="000B5F2D" w:rsidP="000B5F2D">
            <w:pPr>
              <w:spacing w:before="120" w:after="120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Default="000B5F2D" w:rsidP="000B5F2D">
            <w:pPr>
              <w:spacing w:before="120" w:after="12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Pr="00F1726C" w:rsidRDefault="000B5F2D" w:rsidP="000B5F2D">
            <w:pPr>
              <w:pStyle w:val="a8"/>
              <w:spacing w:before="120"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B5F2D" w:rsidTr="000B5F2D"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Default="000B5F2D" w:rsidP="000B5F2D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5F2D" w:rsidRDefault="000B5F2D" w:rsidP="000B5F2D">
            <w:pPr>
              <w:spacing w:before="120" w:after="120"/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Default="000B5F2D" w:rsidP="000B5F2D">
            <w:pPr>
              <w:spacing w:before="120" w:after="120"/>
              <w:rPr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Pr="00F1726C" w:rsidRDefault="000B5F2D" w:rsidP="000B5F2D">
            <w:pPr>
              <w:spacing w:before="120" w:after="120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Default="000B5F2D" w:rsidP="000B5F2D">
            <w:pPr>
              <w:spacing w:before="120" w:after="12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2D" w:rsidRPr="00F1726C" w:rsidRDefault="000B5F2D" w:rsidP="000B5F2D">
            <w:pPr>
              <w:pStyle w:val="a8"/>
              <w:spacing w:before="120"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58015B" w:rsidRPr="00715B9C" w:rsidRDefault="0058015B" w:rsidP="0058015B">
      <w:pPr>
        <w:pStyle w:val="a8"/>
        <w:spacing w:line="240" w:lineRule="auto"/>
        <w:ind w:left="0"/>
        <w:rPr>
          <w:sz w:val="16"/>
          <w:szCs w:val="16"/>
        </w:rPr>
      </w:pPr>
    </w:p>
    <w:p w:rsidR="0058015B" w:rsidRDefault="0058015B" w:rsidP="0058015B">
      <w:pPr>
        <w:pStyle w:val="a8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Отбор проб произвели:</w:t>
      </w:r>
    </w:p>
    <w:p w:rsidR="00314AA9" w:rsidRDefault="00314AA9" w:rsidP="0058015B">
      <w:pPr>
        <w:pStyle w:val="a8"/>
        <w:spacing w:line="240" w:lineRule="auto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58015B" w:rsidTr="007C575C">
        <w:trPr>
          <w:trHeight w:val="100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015B" w:rsidRDefault="00314AA9" w:rsidP="004911E5">
            <w:pPr>
              <w:pStyle w:val="a8"/>
              <w:spacing w:line="240" w:lineRule="auto"/>
              <w:ind w:left="0"/>
            </w:pPr>
            <w:r>
              <w:t xml:space="preserve"> </w:t>
            </w:r>
            <w:r w:rsidR="0058015B">
              <w:t>(от организации)                                 (должность)                        (подпись)                                        (ФИО)</w:t>
            </w:r>
          </w:p>
        </w:tc>
      </w:tr>
    </w:tbl>
    <w:p w:rsidR="007C575C" w:rsidRPr="00715B9C" w:rsidRDefault="007C575C" w:rsidP="007C575C">
      <w:pPr>
        <w:pStyle w:val="a8"/>
        <w:spacing w:line="240" w:lineRule="auto"/>
        <w:ind w:left="0"/>
        <w:rPr>
          <w:sz w:val="16"/>
          <w:szCs w:val="16"/>
        </w:rPr>
      </w:pPr>
    </w:p>
    <w:p w:rsidR="007C575C" w:rsidRPr="00715B9C" w:rsidRDefault="007C575C" w:rsidP="007C575C">
      <w:pPr>
        <w:pStyle w:val="a8"/>
        <w:spacing w:line="240" w:lineRule="auto"/>
        <w:ind w:left="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7C575C" w:rsidTr="004911E5">
        <w:trPr>
          <w:trHeight w:val="100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575C" w:rsidRDefault="007C575C" w:rsidP="004911E5">
            <w:pPr>
              <w:pStyle w:val="a8"/>
              <w:spacing w:line="240" w:lineRule="auto"/>
              <w:ind w:left="0"/>
            </w:pPr>
            <w:r>
              <w:t>(от организации)                                 (должность)                        (подпись)                                        (ФИО)</w:t>
            </w:r>
          </w:p>
        </w:tc>
      </w:tr>
    </w:tbl>
    <w:p w:rsidR="0058015B" w:rsidRPr="00715B9C" w:rsidRDefault="0058015B" w:rsidP="007C575C">
      <w:pPr>
        <w:pStyle w:val="a8"/>
        <w:spacing w:line="360" w:lineRule="auto"/>
        <w:ind w:left="0"/>
        <w:rPr>
          <w:sz w:val="16"/>
          <w:szCs w:val="16"/>
        </w:rPr>
      </w:pPr>
    </w:p>
    <w:p w:rsidR="00314AA9" w:rsidRDefault="007C575C" w:rsidP="00273002">
      <w:pPr>
        <w:pStyle w:val="a8"/>
        <w:spacing w:line="480" w:lineRule="auto"/>
        <w:ind w:left="0" w:right="-284"/>
        <w:rPr>
          <w:sz w:val="24"/>
          <w:szCs w:val="24"/>
        </w:rPr>
      </w:pPr>
      <w:r>
        <w:rPr>
          <w:sz w:val="24"/>
          <w:szCs w:val="24"/>
        </w:rPr>
        <w:t>Пробы отобраны для транспортировки в</w:t>
      </w:r>
      <w:r w:rsidR="00E478A4">
        <w:rPr>
          <w:sz w:val="24"/>
          <w:szCs w:val="24"/>
        </w:rPr>
        <w:t xml:space="preserve"> ИЛЦ ООО "Р</w:t>
      </w:r>
      <w:r w:rsidR="005A4CB2">
        <w:rPr>
          <w:sz w:val="24"/>
          <w:szCs w:val="24"/>
        </w:rPr>
        <w:t>у</w:t>
      </w:r>
      <w:bookmarkStart w:id="0" w:name="_GoBack"/>
      <w:bookmarkEnd w:id="0"/>
      <w:r w:rsidR="00E478A4">
        <w:rPr>
          <w:sz w:val="24"/>
          <w:szCs w:val="24"/>
        </w:rPr>
        <w:t>сИнтеКо"</w:t>
      </w:r>
      <w:r w:rsidR="00314AA9">
        <w:rPr>
          <w:sz w:val="24"/>
          <w:szCs w:val="24"/>
        </w:rPr>
        <w:t>.</w:t>
      </w:r>
    </w:p>
    <w:p w:rsidR="00273002" w:rsidRPr="00273002" w:rsidRDefault="00273002" w:rsidP="008E4344">
      <w:pPr>
        <w:pStyle w:val="a8"/>
        <w:spacing w:line="240" w:lineRule="auto"/>
        <w:ind w:left="0"/>
        <w:jc w:val="center"/>
        <w:rPr>
          <w:b/>
          <w:spacing w:val="40"/>
          <w:sz w:val="24"/>
          <w:szCs w:val="24"/>
        </w:rPr>
      </w:pPr>
      <w:r w:rsidRPr="00273002">
        <w:rPr>
          <w:b/>
          <w:spacing w:val="40"/>
          <w:sz w:val="24"/>
          <w:szCs w:val="24"/>
        </w:rPr>
        <w:t xml:space="preserve">СОСТАВЛЯЕТСЯ </w:t>
      </w:r>
      <w:r>
        <w:rPr>
          <w:b/>
          <w:spacing w:val="40"/>
          <w:sz w:val="24"/>
          <w:szCs w:val="24"/>
        </w:rPr>
        <w:t xml:space="preserve"> </w:t>
      </w:r>
      <w:r w:rsidRPr="00273002">
        <w:rPr>
          <w:b/>
          <w:spacing w:val="40"/>
          <w:sz w:val="24"/>
          <w:szCs w:val="24"/>
        </w:rPr>
        <w:t>НЕМЕДЛЕННО</w:t>
      </w:r>
      <w:r>
        <w:rPr>
          <w:b/>
          <w:spacing w:val="40"/>
          <w:sz w:val="24"/>
          <w:szCs w:val="24"/>
        </w:rPr>
        <w:t xml:space="preserve"> </w:t>
      </w:r>
      <w:r w:rsidRPr="00273002">
        <w:rPr>
          <w:b/>
          <w:spacing w:val="40"/>
          <w:sz w:val="24"/>
          <w:szCs w:val="24"/>
        </w:rPr>
        <w:t xml:space="preserve"> НА </w:t>
      </w:r>
      <w:r>
        <w:rPr>
          <w:b/>
          <w:spacing w:val="40"/>
          <w:sz w:val="24"/>
          <w:szCs w:val="24"/>
        </w:rPr>
        <w:t xml:space="preserve"> </w:t>
      </w:r>
      <w:r w:rsidRPr="00273002">
        <w:rPr>
          <w:b/>
          <w:spacing w:val="40"/>
          <w:sz w:val="24"/>
          <w:szCs w:val="24"/>
        </w:rPr>
        <w:t>МЕСТЕ</w:t>
      </w:r>
      <w:r>
        <w:rPr>
          <w:b/>
          <w:spacing w:val="40"/>
          <w:sz w:val="24"/>
          <w:szCs w:val="24"/>
        </w:rPr>
        <w:t xml:space="preserve"> </w:t>
      </w:r>
      <w:r w:rsidRPr="00273002">
        <w:rPr>
          <w:b/>
          <w:spacing w:val="40"/>
          <w:sz w:val="24"/>
          <w:szCs w:val="24"/>
        </w:rPr>
        <w:t xml:space="preserve"> ОТБОРА</w:t>
      </w:r>
      <w:r>
        <w:rPr>
          <w:b/>
          <w:spacing w:val="40"/>
          <w:sz w:val="24"/>
          <w:szCs w:val="24"/>
        </w:rPr>
        <w:t xml:space="preserve"> </w:t>
      </w:r>
      <w:r w:rsidRPr="00273002">
        <w:rPr>
          <w:b/>
          <w:spacing w:val="40"/>
          <w:sz w:val="24"/>
          <w:szCs w:val="24"/>
        </w:rPr>
        <w:t xml:space="preserve"> ПРОБ</w:t>
      </w:r>
    </w:p>
    <w:p w:rsidR="008E4344" w:rsidRPr="002F2D7A" w:rsidRDefault="008E4344" w:rsidP="008E4344">
      <w:pPr>
        <w:pStyle w:val="a8"/>
        <w:spacing w:line="240" w:lineRule="auto"/>
        <w:ind w:left="0"/>
        <w:jc w:val="center"/>
        <w:rPr>
          <w:b/>
          <w:sz w:val="24"/>
          <w:szCs w:val="24"/>
        </w:rPr>
      </w:pPr>
      <w:r w:rsidRPr="002F2D7A">
        <w:rPr>
          <w:b/>
          <w:sz w:val="24"/>
          <w:szCs w:val="24"/>
        </w:rPr>
        <w:lastRenderedPageBreak/>
        <w:t>ПОРЯДОК ОТБОРА ПРОБ</w:t>
      </w:r>
    </w:p>
    <w:p w:rsidR="008E4344" w:rsidRDefault="008E4344" w:rsidP="008E4344">
      <w:pPr>
        <w:pStyle w:val="a8"/>
        <w:spacing w:line="240" w:lineRule="auto"/>
        <w:ind w:left="0"/>
        <w:jc w:val="center"/>
        <w:rPr>
          <w:b/>
          <w:sz w:val="24"/>
          <w:szCs w:val="24"/>
        </w:rPr>
      </w:pPr>
    </w:p>
    <w:p w:rsidR="008E4344" w:rsidRPr="002F2D7A" w:rsidRDefault="008E4344" w:rsidP="008E4344">
      <w:pPr>
        <w:pStyle w:val="a8"/>
        <w:spacing w:line="240" w:lineRule="auto"/>
        <w:ind w:left="0"/>
        <w:jc w:val="center"/>
        <w:rPr>
          <w:b/>
          <w:sz w:val="24"/>
          <w:szCs w:val="24"/>
        </w:rPr>
      </w:pPr>
      <w:r w:rsidRPr="008E4344">
        <w:rPr>
          <w:b/>
          <w:sz w:val="24"/>
          <w:szCs w:val="24"/>
        </w:rPr>
        <w:t>для химического анализа</w:t>
      </w:r>
    </w:p>
    <w:p w:rsidR="008E4344" w:rsidRPr="002F2D7A" w:rsidRDefault="008E4344" w:rsidP="006412BB">
      <w:pPr>
        <w:spacing w:before="100" w:beforeAutospacing="1" w:after="100" w:afterAutospacing="1"/>
        <w:jc w:val="both"/>
      </w:pPr>
      <w:r w:rsidRPr="002F2D7A">
        <w:t xml:space="preserve">Отбор проб почв на территории земельного участка производится по ГОСТ 17.4.3.01-83 «Общие требования к отбору проб почв» и ГОСТ «Охрана природы. Почвы. Методы отбора и подготовки проб для химического, бактериологического, гельминтологического анализа». </w:t>
      </w:r>
    </w:p>
    <w:p w:rsidR="008E4344" w:rsidRPr="002F2D7A" w:rsidRDefault="008E4344" w:rsidP="006412BB">
      <w:pPr>
        <w:spacing w:before="100" w:beforeAutospacing="1" w:after="100" w:afterAutospacing="1"/>
        <w:jc w:val="both"/>
      </w:pPr>
      <w:r w:rsidRPr="002F2D7A">
        <w:t xml:space="preserve">Точечные пробы отбирают на пробной площадке из одного или нескольких слоев или горизонтов методом конверта, по диагонали или любым другим способом с таким расчетом, чтобы каждая проба представляла собой часть почвы, типичной для генетических горизонтов или слоев данного типа почвы. </w:t>
      </w:r>
    </w:p>
    <w:p w:rsidR="008E4344" w:rsidRPr="002F2D7A" w:rsidRDefault="008E4344" w:rsidP="006412BB">
      <w:pPr>
        <w:spacing w:before="100" w:beforeAutospacing="1" w:after="100" w:afterAutospacing="1"/>
        <w:jc w:val="both"/>
      </w:pPr>
      <w:r w:rsidRPr="002F2D7A">
        <w:t xml:space="preserve">Количество проб рассчитывается исходя из площади обследуемой территории участка из расчета 1 объединенная проба на 1 га. </w:t>
      </w:r>
    </w:p>
    <w:p w:rsidR="008E4344" w:rsidRPr="002F2D7A" w:rsidRDefault="008E4344" w:rsidP="006412BB">
      <w:pPr>
        <w:spacing w:before="100" w:beforeAutospacing="1" w:after="100" w:afterAutospacing="1"/>
        <w:jc w:val="both"/>
      </w:pPr>
      <w:r w:rsidRPr="002F2D7A">
        <w:t xml:space="preserve">Отбор поверхностной точечной пробы для анализа по стандартному перечню веществ (тяжелые металлы, нефтепродукты, без(а)пирен) необходимо проводить пластиковым или керамическим пробоотборником (лопаткой, шпателем, ножом) на глубине от 0 до 0,2 метров (с предварительным удалением дерна); </w:t>
      </w:r>
    </w:p>
    <w:p w:rsidR="008E4344" w:rsidRPr="002F2D7A" w:rsidRDefault="008E4344" w:rsidP="006412BB">
      <w:pPr>
        <w:spacing w:before="100" w:beforeAutospacing="1" w:after="100" w:afterAutospacing="1"/>
        <w:jc w:val="both"/>
      </w:pPr>
      <w:r w:rsidRPr="002F2D7A">
        <w:t xml:space="preserve">Объединенную пробу составляют путем смешивания точечных проб (не менее 5 точечных проб), отобранных на одной пробной площадке </w:t>
      </w:r>
    </w:p>
    <w:p w:rsidR="008E4344" w:rsidRPr="002F2D7A" w:rsidRDefault="008E4344" w:rsidP="006412BB">
      <w:pPr>
        <w:spacing w:before="100" w:beforeAutospacing="1" w:after="100" w:afterAutospacing="1"/>
        <w:jc w:val="both"/>
      </w:pPr>
      <w:r w:rsidRPr="002F2D7A">
        <w:t xml:space="preserve">Масса одной объединенной пробы должна быть </w:t>
      </w:r>
      <w:r w:rsidRPr="002F2D7A">
        <w:rPr>
          <w:u w:val="single"/>
        </w:rPr>
        <w:t>не менее 1 кг</w:t>
      </w:r>
      <w:r w:rsidRPr="002F2D7A">
        <w:t xml:space="preserve">; </w:t>
      </w:r>
    </w:p>
    <w:p w:rsidR="008E4344" w:rsidRPr="002F2D7A" w:rsidRDefault="008E4344" w:rsidP="006412BB">
      <w:pPr>
        <w:spacing w:before="100" w:beforeAutospacing="1" w:after="100" w:afterAutospacing="1"/>
        <w:jc w:val="both"/>
      </w:pPr>
      <w:r w:rsidRPr="002F2D7A">
        <w:t xml:space="preserve">Место отбора каждой пробы обязательно фиксируется GPS-приемником и отображается в акте отбора проб. </w:t>
      </w:r>
    </w:p>
    <w:p w:rsidR="008E4344" w:rsidRPr="002F2D7A" w:rsidRDefault="008E4344" w:rsidP="006412BB">
      <w:pPr>
        <w:spacing w:before="100" w:beforeAutospacing="1" w:after="100" w:afterAutospacing="1"/>
        <w:jc w:val="both"/>
      </w:pPr>
      <w:r w:rsidRPr="002F2D7A">
        <w:t xml:space="preserve">Проба помещается в тару или полиэтиленовый пакет, лучше в двойной. Нумеруется (между пакетами вставляется листочек с номером пробы) и доставляется в лабораторию вместе с актом отбора. </w:t>
      </w:r>
    </w:p>
    <w:p w:rsidR="008E4344" w:rsidRPr="002F2D7A" w:rsidRDefault="008E4344" w:rsidP="008E4344">
      <w:pPr>
        <w:pStyle w:val="a8"/>
        <w:spacing w:line="240" w:lineRule="auto"/>
        <w:ind w:left="0"/>
        <w:jc w:val="center"/>
        <w:rPr>
          <w:b/>
          <w:sz w:val="24"/>
          <w:szCs w:val="24"/>
        </w:rPr>
      </w:pPr>
      <w:r w:rsidRPr="008E4344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биологического (</w:t>
      </w:r>
      <w:r w:rsidRPr="008E4344">
        <w:rPr>
          <w:b/>
          <w:sz w:val="24"/>
          <w:szCs w:val="24"/>
        </w:rPr>
        <w:t>бактериологического и паразитологического</w:t>
      </w:r>
      <w:r>
        <w:rPr>
          <w:b/>
          <w:sz w:val="24"/>
          <w:szCs w:val="24"/>
        </w:rPr>
        <w:t>) анализа</w:t>
      </w:r>
    </w:p>
    <w:p w:rsidR="008E4344" w:rsidRPr="002F2D7A" w:rsidRDefault="008E4344" w:rsidP="006412BB">
      <w:pPr>
        <w:spacing w:before="100" w:beforeAutospacing="1" w:after="100" w:afterAutospacing="1"/>
        <w:jc w:val="both"/>
      </w:pPr>
      <w:r w:rsidRPr="002F2D7A">
        <w:t xml:space="preserve">Пробы отбираются по тому же принципу, как и для химического анализа. Исключением является предварительная асептическая обработка пробоотборных поверхностей и тары в пределах одной точечной пробы: отбирать стерильным инструментом, перемешивать на стерильной поверхности, помещать в стерильную тару. </w:t>
      </w:r>
    </w:p>
    <w:p w:rsidR="008E4344" w:rsidRPr="002F2D7A" w:rsidRDefault="008E4344" w:rsidP="006412BB">
      <w:pPr>
        <w:spacing w:before="100" w:beforeAutospacing="1" w:after="100" w:afterAutospacing="1"/>
        <w:jc w:val="both"/>
      </w:pPr>
      <w:r w:rsidRPr="002F2D7A">
        <w:t xml:space="preserve">Пробы почвы, предназначенные для бактериологического анализа, упаковывают в сумки-холодильники и сразу доставляют в лабораторию на анализ. При невозможности проведения анализа в течение одного дня пробы почвы хранят в холодильнике при температуре от 4 до 5°С не более 24 ч. </w:t>
      </w:r>
    </w:p>
    <w:p w:rsidR="008E4344" w:rsidRPr="002F2D7A" w:rsidRDefault="008E4344" w:rsidP="006412BB">
      <w:pPr>
        <w:spacing w:before="100" w:beforeAutospacing="1" w:after="100" w:afterAutospacing="1"/>
        <w:jc w:val="both"/>
      </w:pPr>
      <w:r w:rsidRPr="002F2D7A">
        <w:t xml:space="preserve">Пробы почвы, предназначенные для гельминтологического анализа, доставляют в лабораторию на анализ сразу после отбора. При невозможности немедленного проведения анализа пробы хранят в холодильнике при температуре от 4 до 5°С. </w:t>
      </w:r>
    </w:p>
    <w:p w:rsidR="008E4344" w:rsidRPr="002F2D7A" w:rsidRDefault="008E4344" w:rsidP="006412BB">
      <w:pPr>
        <w:spacing w:before="100" w:beforeAutospacing="1" w:after="100" w:afterAutospacing="1"/>
        <w:jc w:val="both"/>
      </w:pPr>
      <w:r w:rsidRPr="002F2D7A">
        <w:t xml:space="preserve">Место отбора каждой пробы обязательно фиксируется GPS-приемником и отображается в акте отбора проб. </w:t>
      </w:r>
    </w:p>
    <w:p w:rsidR="008E4344" w:rsidRPr="002F2D7A" w:rsidRDefault="008E4344" w:rsidP="006412BB">
      <w:pPr>
        <w:spacing w:before="100" w:beforeAutospacing="1" w:after="100" w:afterAutospacing="1"/>
        <w:jc w:val="both"/>
      </w:pPr>
      <w:r w:rsidRPr="002F2D7A">
        <w:t xml:space="preserve">Все пробы должны быть пронумерованы и доставлены в лабораторию вместе с актом отбора. </w:t>
      </w:r>
    </w:p>
    <w:sectPr w:rsidR="008E4344" w:rsidRPr="002F2D7A" w:rsidSect="00D57971">
      <w:pgSz w:w="11906" w:h="16838"/>
      <w:pgMar w:top="539" w:right="850" w:bottom="851" w:left="1701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8A9" w:rsidRDefault="00CF08A9">
      <w:r>
        <w:separator/>
      </w:r>
    </w:p>
  </w:endnote>
  <w:endnote w:type="continuationSeparator" w:id="0">
    <w:p w:rsidR="00CF08A9" w:rsidRDefault="00CF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8A9" w:rsidRDefault="00CF08A9">
      <w:r>
        <w:separator/>
      </w:r>
    </w:p>
  </w:footnote>
  <w:footnote w:type="continuationSeparator" w:id="0">
    <w:p w:rsidR="00CF08A9" w:rsidRDefault="00CF0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666AA"/>
    <w:multiLevelType w:val="multilevel"/>
    <w:tmpl w:val="84EC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E5F0C"/>
    <w:multiLevelType w:val="multilevel"/>
    <w:tmpl w:val="5048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84A"/>
    <w:rsid w:val="00023A24"/>
    <w:rsid w:val="000A0A17"/>
    <w:rsid w:val="000A47F6"/>
    <w:rsid w:val="000A62D0"/>
    <w:rsid w:val="000B5F2D"/>
    <w:rsid w:val="000F42F3"/>
    <w:rsid w:val="0013393D"/>
    <w:rsid w:val="00171037"/>
    <w:rsid w:val="00180C4B"/>
    <w:rsid w:val="001C713F"/>
    <w:rsid w:val="001D2DC9"/>
    <w:rsid w:val="00216AEC"/>
    <w:rsid w:val="0025666D"/>
    <w:rsid w:val="00273002"/>
    <w:rsid w:val="0029437E"/>
    <w:rsid w:val="002A590D"/>
    <w:rsid w:val="002B5F59"/>
    <w:rsid w:val="00314AA9"/>
    <w:rsid w:val="003215A3"/>
    <w:rsid w:val="0032293C"/>
    <w:rsid w:val="0034158E"/>
    <w:rsid w:val="0037608B"/>
    <w:rsid w:val="00377DB8"/>
    <w:rsid w:val="0039625D"/>
    <w:rsid w:val="003B63E8"/>
    <w:rsid w:val="003D5213"/>
    <w:rsid w:val="003F6AA4"/>
    <w:rsid w:val="00436051"/>
    <w:rsid w:val="00437FD6"/>
    <w:rsid w:val="00450EA6"/>
    <w:rsid w:val="00472716"/>
    <w:rsid w:val="004A364D"/>
    <w:rsid w:val="004B7C01"/>
    <w:rsid w:val="004F03DF"/>
    <w:rsid w:val="0051028E"/>
    <w:rsid w:val="0051647F"/>
    <w:rsid w:val="005338F5"/>
    <w:rsid w:val="00534DAB"/>
    <w:rsid w:val="00566264"/>
    <w:rsid w:val="0058015B"/>
    <w:rsid w:val="005A4CB2"/>
    <w:rsid w:val="005E0253"/>
    <w:rsid w:val="005E49E3"/>
    <w:rsid w:val="00620B49"/>
    <w:rsid w:val="0062293C"/>
    <w:rsid w:val="00625C0F"/>
    <w:rsid w:val="0062684A"/>
    <w:rsid w:val="006366C6"/>
    <w:rsid w:val="006412BB"/>
    <w:rsid w:val="006447A1"/>
    <w:rsid w:val="0071166E"/>
    <w:rsid w:val="00715B9C"/>
    <w:rsid w:val="007176AC"/>
    <w:rsid w:val="00731C49"/>
    <w:rsid w:val="00741575"/>
    <w:rsid w:val="007478BD"/>
    <w:rsid w:val="007C575C"/>
    <w:rsid w:val="007E37E5"/>
    <w:rsid w:val="007E5921"/>
    <w:rsid w:val="007F6108"/>
    <w:rsid w:val="008018DA"/>
    <w:rsid w:val="00855DB3"/>
    <w:rsid w:val="00885107"/>
    <w:rsid w:val="0089613B"/>
    <w:rsid w:val="008E4344"/>
    <w:rsid w:val="00954BCB"/>
    <w:rsid w:val="009875D8"/>
    <w:rsid w:val="009A10E0"/>
    <w:rsid w:val="009F5A6E"/>
    <w:rsid w:val="009F7DF6"/>
    <w:rsid w:val="00A10EA6"/>
    <w:rsid w:val="00A51A2F"/>
    <w:rsid w:val="00A80D46"/>
    <w:rsid w:val="00A938D3"/>
    <w:rsid w:val="00AA40D6"/>
    <w:rsid w:val="00B15903"/>
    <w:rsid w:val="00B44913"/>
    <w:rsid w:val="00B524CD"/>
    <w:rsid w:val="00B76102"/>
    <w:rsid w:val="00B7694A"/>
    <w:rsid w:val="00C04FFC"/>
    <w:rsid w:val="00C12FAB"/>
    <w:rsid w:val="00C13A44"/>
    <w:rsid w:val="00C26D05"/>
    <w:rsid w:val="00C37EC9"/>
    <w:rsid w:val="00C53221"/>
    <w:rsid w:val="00C90148"/>
    <w:rsid w:val="00CA021C"/>
    <w:rsid w:val="00CA4D9D"/>
    <w:rsid w:val="00CF08A9"/>
    <w:rsid w:val="00D04899"/>
    <w:rsid w:val="00D40217"/>
    <w:rsid w:val="00D44FF0"/>
    <w:rsid w:val="00D57971"/>
    <w:rsid w:val="00D637B0"/>
    <w:rsid w:val="00E3111A"/>
    <w:rsid w:val="00E366A0"/>
    <w:rsid w:val="00E478A4"/>
    <w:rsid w:val="00E70E3A"/>
    <w:rsid w:val="00EF2FC7"/>
    <w:rsid w:val="00F13FA9"/>
    <w:rsid w:val="00F218E4"/>
    <w:rsid w:val="00F40758"/>
    <w:rsid w:val="00F5045C"/>
    <w:rsid w:val="00FC6392"/>
    <w:rsid w:val="00FD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41500"/>
  <w15:docId w15:val="{C9C56C76-CB64-4F37-87F5-02D2450B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605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3605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36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20B49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44FF0"/>
    <w:rPr>
      <w:color w:val="0000FF"/>
      <w:u w:val="single"/>
    </w:rPr>
  </w:style>
  <w:style w:type="paragraph" w:styleId="a8">
    <w:name w:val="Closing"/>
    <w:aliases w:val=" Знак"/>
    <w:basedOn w:val="a"/>
    <w:link w:val="a9"/>
    <w:rsid w:val="0058015B"/>
    <w:pPr>
      <w:spacing w:line="220" w:lineRule="atLeast"/>
      <w:ind w:left="835"/>
    </w:pPr>
    <w:rPr>
      <w:sz w:val="20"/>
      <w:szCs w:val="20"/>
      <w:lang w:eastAsia="en-US"/>
    </w:rPr>
  </w:style>
  <w:style w:type="character" w:customStyle="1" w:styleId="a9">
    <w:name w:val="Прощание Знак"/>
    <w:aliases w:val=" Знак Знак"/>
    <w:basedOn w:val="a0"/>
    <w:link w:val="a8"/>
    <w:rsid w:val="0058015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41;&#1083;&#1072;&#1085;&#1082;%20&#1056;&#1086;&#1089;&#1048;&#1085;&#1090;&#1077;&#1050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РосИнтеКо</Template>
  <TotalTime>17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 С  ОГРАНИЧЕННОЙ  ОТВЕТСТВЕННОСТЬЮ</vt:lpstr>
    </vt:vector>
  </TitlesOfParts>
  <Company>Нефтепроект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 С  ОГРАНИЧЕННОЙ  ОТВЕТСТВЕННОСТЬЮ</dc:title>
  <dc:creator>Тесленко</dc:creator>
  <cp:lastModifiedBy>ИЛЦ РосИнтеКо</cp:lastModifiedBy>
  <cp:revision>11</cp:revision>
  <cp:lastPrinted>2012-08-30T04:38:00Z</cp:lastPrinted>
  <dcterms:created xsi:type="dcterms:W3CDTF">2012-08-29T19:23:00Z</dcterms:created>
  <dcterms:modified xsi:type="dcterms:W3CDTF">2017-09-10T07:53:00Z</dcterms:modified>
</cp:coreProperties>
</file>